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0F4EBF90" w:rsidR="00BF208C" w:rsidRPr="00B772DE" w:rsidRDefault="000433EC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Самостоятельная</w:t>
      </w:r>
      <w:r w:rsidR="006A7536" w:rsidRPr="00B772DE">
        <w:rPr>
          <w:rFonts w:ascii="Times New Roman" w:hAnsi="Times New Roman" w:cs="Times New Roman"/>
          <w:b/>
          <w:bCs/>
          <w:sz w:val="28"/>
          <w:szCs w:val="28"/>
        </w:rPr>
        <w:t xml:space="preserve"> работа 1</w:t>
      </w:r>
    </w:p>
    <w:p w14:paraId="6A77E969" w14:textId="77777777" w:rsidR="000433EC" w:rsidRDefault="000433EC" w:rsidP="000433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необходимо:</w:t>
      </w:r>
    </w:p>
    <w:p w14:paraId="15425BCE" w14:textId="77777777" w:rsidR="000433EC" w:rsidRDefault="000433EC" w:rsidP="000433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лекции данного модуля;</w:t>
      </w:r>
    </w:p>
    <w:p w14:paraId="2DC8AE93" w14:textId="77777777" w:rsidR="000433EC" w:rsidRDefault="000433EC" w:rsidP="000433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задания практических занятий;</w:t>
      </w:r>
    </w:p>
    <w:p w14:paraId="06DE14D9" w14:textId="77777777" w:rsidR="000433EC" w:rsidRDefault="000433EC" w:rsidP="000433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источники, рекомендованные в лекциях (список источников продублирован ниже).</w:t>
      </w:r>
    </w:p>
    <w:p w14:paraId="10D27B56" w14:textId="77777777" w:rsidR="000433EC" w:rsidRPr="00445280" w:rsidRDefault="000433EC" w:rsidP="000433E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45280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14:paraId="75D2560D" w14:textId="77777777" w:rsidR="000433EC" w:rsidRDefault="000433EC" w:rsidP="000433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42265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42265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2265">
        <w:rPr>
          <w:rFonts w:ascii="Times New Roman" w:hAnsi="Times New Roman" w:cs="Times New Roman"/>
          <w:sz w:val="28"/>
          <w:szCs w:val="28"/>
        </w:rPr>
        <w:t xml:space="preserve"> обновленных ФГОС НОО, ФГОС ООО</w:t>
      </w:r>
      <w:r>
        <w:rPr>
          <w:rFonts w:ascii="Times New Roman" w:hAnsi="Times New Roman" w:cs="Times New Roman"/>
          <w:sz w:val="28"/>
          <w:szCs w:val="28"/>
        </w:rPr>
        <w:t xml:space="preserve"> в указанных источниках, а также комментарии к ним (информационно-методическая справка прилагается).</w:t>
      </w:r>
    </w:p>
    <w:p w14:paraId="213C1953" w14:textId="77777777" w:rsidR="000433EC" w:rsidRDefault="000433EC" w:rsidP="000433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сравнительный анализ </w:t>
      </w:r>
      <w:r w:rsidRPr="00842265">
        <w:rPr>
          <w:rFonts w:ascii="Times New Roman" w:hAnsi="Times New Roman" w:cs="Times New Roman"/>
          <w:sz w:val="28"/>
          <w:szCs w:val="28"/>
        </w:rPr>
        <w:t>ФГОС НОО 2009/2021, ФГОС ООО 2010/2021</w:t>
      </w:r>
      <w:r>
        <w:rPr>
          <w:rFonts w:ascii="Times New Roman" w:hAnsi="Times New Roman" w:cs="Times New Roman"/>
          <w:sz w:val="28"/>
          <w:szCs w:val="28"/>
        </w:rPr>
        <w:t xml:space="preserve"> в плане реализации внеурочной деятельности</w:t>
      </w:r>
      <w:r w:rsidRPr="00842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TableGrid"/>
        <w:tblW w:w="9488" w:type="dxa"/>
        <w:jc w:val="center"/>
        <w:tblInd w:w="0" w:type="dxa"/>
        <w:tblCellMar>
          <w:top w:w="79" w:type="dxa"/>
          <w:bottom w:w="30" w:type="dxa"/>
        </w:tblCellMar>
        <w:tblLook w:val="04A0" w:firstRow="1" w:lastRow="0" w:firstColumn="1" w:lastColumn="0" w:noHBand="0" w:noVBand="1"/>
      </w:tblPr>
      <w:tblGrid>
        <w:gridCol w:w="4528"/>
        <w:gridCol w:w="4960"/>
      </w:tblGrid>
      <w:tr w:rsidR="000433EC" w:rsidRPr="00925FA1" w14:paraId="6303A85B" w14:textId="77777777" w:rsidTr="0017394C">
        <w:trPr>
          <w:trHeight w:val="474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shd w:val="clear" w:color="auto" w:fill="EEEEEE"/>
            <w:vAlign w:val="bottom"/>
          </w:tcPr>
          <w:p w14:paraId="19A44E83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ФГОС – 2009 (НОО), 2010 (ООО) </w:t>
            </w: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shd w:val="clear" w:color="auto" w:fill="EEEEEE"/>
            <w:vAlign w:val="bottom"/>
          </w:tcPr>
          <w:p w14:paraId="4F64A465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ФГОС – 2021 </w:t>
            </w:r>
          </w:p>
        </w:tc>
      </w:tr>
      <w:tr w:rsidR="000433EC" w:rsidRPr="00925FA1" w14:paraId="2E44F8E3" w14:textId="77777777" w:rsidTr="0017394C">
        <w:trPr>
          <w:trHeight w:val="475"/>
          <w:jc w:val="center"/>
        </w:trPr>
        <w:tc>
          <w:tcPr>
            <w:tcW w:w="9488" w:type="dxa"/>
            <w:gridSpan w:val="2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1E5E99F4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внеурочной деятельности</w:t>
            </w:r>
          </w:p>
        </w:tc>
      </w:tr>
      <w:tr w:rsidR="000433EC" w:rsidRPr="00925FA1" w14:paraId="5943BF28" w14:textId="77777777" w:rsidTr="0017394C">
        <w:trPr>
          <w:trHeight w:val="274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270CEEBD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362F8D12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EC" w:rsidRPr="00925FA1" w14:paraId="5C4DCE1C" w14:textId="77777777" w:rsidTr="0017394C">
        <w:trPr>
          <w:trHeight w:val="456"/>
          <w:jc w:val="center"/>
        </w:trPr>
        <w:tc>
          <w:tcPr>
            <w:tcW w:w="9488" w:type="dxa"/>
            <w:gridSpan w:val="2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170956A6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результатам освоения ООП</w:t>
            </w:r>
          </w:p>
        </w:tc>
      </w:tr>
      <w:tr w:rsidR="000433EC" w:rsidRPr="00925FA1" w14:paraId="15D33A93" w14:textId="77777777" w:rsidTr="0017394C">
        <w:trPr>
          <w:trHeight w:val="415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2FE8DDAB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138CA644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EC" w:rsidRPr="00925FA1" w14:paraId="79D33CBE" w14:textId="77777777" w:rsidTr="0017394C">
        <w:trPr>
          <w:trHeight w:val="415"/>
          <w:jc w:val="center"/>
        </w:trPr>
        <w:tc>
          <w:tcPr>
            <w:tcW w:w="9488" w:type="dxa"/>
            <w:gridSpan w:val="2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637AD1E5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рабочим программам</w:t>
            </w:r>
          </w:p>
        </w:tc>
      </w:tr>
      <w:tr w:rsidR="000433EC" w:rsidRPr="00925FA1" w14:paraId="20BC771D" w14:textId="77777777" w:rsidTr="0017394C">
        <w:trPr>
          <w:trHeight w:val="415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37CE3D36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7E0F0194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EC" w:rsidRPr="00925FA1" w14:paraId="1CA0E450" w14:textId="77777777" w:rsidTr="0017394C">
        <w:trPr>
          <w:trHeight w:val="415"/>
          <w:jc w:val="center"/>
        </w:trPr>
        <w:tc>
          <w:tcPr>
            <w:tcW w:w="9488" w:type="dxa"/>
            <w:gridSpan w:val="2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7932602F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A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рабочей программы</w:t>
            </w:r>
          </w:p>
        </w:tc>
      </w:tr>
      <w:tr w:rsidR="000433EC" w:rsidRPr="00925FA1" w14:paraId="0679FCEA" w14:textId="77777777" w:rsidTr="0017394C">
        <w:trPr>
          <w:trHeight w:val="415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636380A4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7B4AFA87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EC" w:rsidRPr="00925FA1" w14:paraId="3C7E2A0C" w14:textId="77777777" w:rsidTr="0017394C">
        <w:trPr>
          <w:trHeight w:val="415"/>
          <w:jc w:val="center"/>
        </w:trPr>
        <w:tc>
          <w:tcPr>
            <w:tcW w:w="9488" w:type="dxa"/>
            <w:gridSpan w:val="2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10E857D4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A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результатам освоения учебного курса внеурочной деятельности</w:t>
            </w:r>
          </w:p>
        </w:tc>
      </w:tr>
      <w:tr w:rsidR="000433EC" w:rsidRPr="00925FA1" w14:paraId="5D725A18" w14:textId="77777777" w:rsidTr="0017394C">
        <w:trPr>
          <w:trHeight w:val="415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4F1FD385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130261E5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EC" w:rsidRPr="00925FA1" w14:paraId="5245337E" w14:textId="77777777" w:rsidTr="0017394C">
        <w:trPr>
          <w:trHeight w:val="415"/>
          <w:jc w:val="center"/>
        </w:trPr>
        <w:tc>
          <w:tcPr>
            <w:tcW w:w="9488" w:type="dxa"/>
            <w:gridSpan w:val="2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06F724A3" w14:textId="77777777" w:rsidR="000433EC" w:rsidRPr="00925FA1" w:rsidRDefault="000433EC" w:rsidP="0017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FA1">
              <w:rPr>
                <w:rFonts w:ascii="Times New Roman" w:hAnsi="Times New Roman" w:cs="Times New Roman"/>
                <w:b/>
                <w:sz w:val="28"/>
                <w:szCs w:val="28"/>
              </w:rPr>
              <w:t>Учет программы воспитания</w:t>
            </w:r>
          </w:p>
        </w:tc>
      </w:tr>
      <w:tr w:rsidR="000433EC" w:rsidRPr="00925FA1" w14:paraId="07CF87D1" w14:textId="77777777" w:rsidTr="0017394C">
        <w:trPr>
          <w:trHeight w:val="415"/>
          <w:jc w:val="center"/>
        </w:trPr>
        <w:tc>
          <w:tcPr>
            <w:tcW w:w="4528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</w:tcPr>
          <w:p w14:paraId="43D53E0B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6" w:space="0" w:color="0085A9"/>
              <w:left w:val="single" w:sz="6" w:space="0" w:color="0085A9"/>
              <w:bottom w:val="single" w:sz="6" w:space="0" w:color="0085A9"/>
              <w:right w:val="single" w:sz="6" w:space="0" w:color="0085A9"/>
            </w:tcBorders>
            <w:vAlign w:val="bottom"/>
          </w:tcPr>
          <w:p w14:paraId="66B9FA98" w14:textId="77777777" w:rsidR="000433EC" w:rsidRPr="00925FA1" w:rsidRDefault="000433EC" w:rsidP="00173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1890BB" w14:textId="5BB47866" w:rsidR="00BB3DBA" w:rsidRDefault="00BB3DBA" w:rsidP="00043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55590" w14:textId="77777777" w:rsidR="00BB3DBA" w:rsidRDefault="00BB3DBA" w:rsidP="00BB3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</w:t>
      </w:r>
    </w:p>
    <w:p w14:paraId="55607537" w14:textId="77777777" w:rsidR="00BB3DBA" w:rsidRPr="00BA0057" w:rsidRDefault="00BB3DBA" w:rsidP="00BB3DB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Барсукова Н. Л. Карта успеха. Внеурочная деятельность – старт к достижению успеха / Н. Л. Барсукова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95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9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Классный руководитель.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67-72.</w:t>
      </w:r>
    </w:p>
    <w:p w14:paraId="707D9B24" w14:textId="77777777" w:rsidR="00BB3DBA" w:rsidRPr="00D0478F" w:rsidRDefault="00BB3DBA" w:rsidP="00BB3DB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Кокнаева</w:t>
      </w:r>
      <w:proofErr w:type="spellEnd"/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[Электронный ресурс] / С. Г. </w:t>
      </w:r>
      <w:proofErr w:type="spellStart"/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Кокнаева</w:t>
      </w:r>
      <w:proofErr w:type="spellEnd"/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Наша сеть. – </w:t>
      </w:r>
      <w:r w:rsidRPr="00D04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hyperlink r:id="rId7" w:anchor="https://nsportal.ru/sites/default/files/2020/02/06/dokument_microsoft_office_word.docx" w:history="1">
        <w:r w:rsidRPr="00D0478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https://nsportal.ru/download/#https://nsportal.ru/sites/default/files/2020/02/06/dokument_microsoft_office_word.docx</w:t>
        </w:r>
      </w:hyperlink>
      <w:r w:rsidRPr="00D0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01.06.2022)</w:t>
      </w:r>
    </w:p>
    <w:p w14:paraId="1DB59DF4" w14:textId="77777777" w:rsidR="00BB3DBA" w:rsidRDefault="00BB3DBA" w:rsidP="00BB3DB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оценке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учащихся в рамках </w:t>
      </w:r>
      <w:proofErr w:type="spell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ФГОСов</w:t>
      </w:r>
      <w:proofErr w:type="spell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/ Приложение 6 к письму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образования и </w:t>
      </w:r>
      <w:proofErr w:type="gram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 от</w:t>
      </w:r>
      <w:proofErr w:type="gram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27.09.2012 № 47-14800/12-14</w:t>
      </w:r>
      <w:r w:rsidRPr="00372AEA">
        <w:t xml:space="preserve"> </w:t>
      </w:r>
      <w:r w:rsidRPr="003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// Департамент образования администрации муниципального образования город Краснодар : официальный сайт. – URL: </w:t>
      </w:r>
      <w:hyperlink r:id="rId8" w:anchor=":~:text=Письмо%20Министерства%20образования%20и%20науки,начального%20и%20основного%20общего%20образования" w:history="1">
        <w:r w:rsidRPr="006A0D5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https://do.krd.ru/node/332#:~:text=Письмо%20Министерства%20образования%20и%20науки,начального%20и%20основного%20общего%20образования</w:t>
        </w:r>
      </w:hyperlink>
      <w:r w:rsidRPr="00372AE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14:paraId="5B796671" w14:textId="77777777" w:rsidR="00BB3DBA" w:rsidRPr="00BA0057" w:rsidRDefault="00BB3DBA" w:rsidP="00BB3DB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72AEA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Режим доступа: 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регионального уровня</w:t>
      </w:r>
      <w:r w:rsidRPr="00372A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5BDDDB" w14:textId="77777777" w:rsidR="00BB3DBA" w:rsidRPr="00BA0057" w:rsidRDefault="00BB3DBA" w:rsidP="00BB3DB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Митрохина С.В. Информационные технологии как средство организации внеурочной деятельности / С.В. Митрохина, М.В. Шаталова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95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// Актуальные вопросы развития научных исследований: теоретический и практический взгляд: сборник статей Национальной (Всероссийской) научно-практической конференции (22 августа 2020 г, Саратов). – Уфа: OMEGA SCIENCE, 2020. – С. 249–248.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63A28">
        <w:t xml:space="preserve"> </w:t>
      </w:r>
      <w:hyperlink r:id="rId9" w:history="1">
        <w:r w:rsidRPr="005660E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https://elibrary.ru/download/elibrary_43829457_54906289.pdf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E5B0E78" w14:textId="77777777" w:rsidR="00BB3DBA" w:rsidRPr="00BA0057" w:rsidRDefault="00BB3DBA" w:rsidP="00BB3DBA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Никифорова Т.Г. Методика формирования предметных, метапредметных и личностных результатов на бинарном уроке математики и географии с учетом преемственности ФГОС НОО и ФГОС ООО / Т.Г.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Никифорова, Н.А. </w:t>
      </w:r>
      <w:proofErr w:type="spell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Чуплыгина</w:t>
      </w:r>
      <w:proofErr w:type="spell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Мельникова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95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Педагогика, психология, общество: перспективы развития: мат. </w:t>
      </w:r>
      <w:proofErr w:type="spell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участием. 28 мая 2020 г. – Чебоксары, 2020. – С. 107–111.</w:t>
      </w:r>
      <w:r w:rsidRPr="0086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63A28">
        <w:t xml:space="preserve"> </w:t>
      </w:r>
      <w:hyperlink r:id="rId10" w:history="1">
        <w:r w:rsidRPr="005660E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https://elibrary.ru/download/elibrary_43000223_17658517.pdf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0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64711B9" w14:textId="77777777" w:rsidR="00BB3DBA" w:rsidRPr="00BB4ED9" w:rsidRDefault="00BB3DBA" w:rsidP="00BB3DBA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BB4ED9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05.07.2022 № ТВ-1290/03 «О направлении методических рекомендаций» / </w:t>
      </w:r>
      <w:r w:rsidRPr="00774C9A">
        <w:rPr>
          <w:rFonts w:ascii="Times New Roman" w:hAnsi="Times New Roman" w:cs="Times New Roman"/>
          <w:sz w:val="28"/>
          <w:szCs w:val="28"/>
        </w:rPr>
        <w:t>Изображение : электронное //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B4E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D5EC4">
        <w:rPr>
          <w:rFonts w:ascii="Times New Roman" w:hAnsi="Times New Roman" w:cs="Times New Roman"/>
          <w:sz w:val="28"/>
          <w:szCs w:val="28"/>
        </w:rPr>
        <w:t xml:space="preserve"> :</w:t>
      </w:r>
      <w:r w:rsidRPr="00FD5EC4">
        <w:t xml:space="preserve"> </w:t>
      </w:r>
      <w:hyperlink r:id="rId11" w:history="1">
        <w:r w:rsidRPr="005660E8">
          <w:rPr>
            <w:rStyle w:val="a8"/>
            <w:sz w:val="28"/>
            <w:szCs w:val="28"/>
            <w:lang w:val="en-US"/>
          </w:rPr>
          <w:t>https</w:t>
        </w:r>
        <w:r w:rsidRPr="005660E8">
          <w:rPr>
            <w:rStyle w:val="a8"/>
            <w:sz w:val="28"/>
            <w:szCs w:val="28"/>
          </w:rPr>
          <w:t>://4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ege</w:t>
        </w:r>
        <w:proofErr w:type="spellEnd"/>
        <w:r w:rsidRPr="005660E8">
          <w:rPr>
            <w:rStyle w:val="a8"/>
            <w:sz w:val="28"/>
            <w:szCs w:val="28"/>
          </w:rPr>
          <w:t>.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5660E8">
          <w:rPr>
            <w:rStyle w:val="a8"/>
            <w:sz w:val="28"/>
            <w:szCs w:val="28"/>
          </w:rPr>
          <w:t>/</w:t>
        </w:r>
        <w:r w:rsidRPr="005660E8">
          <w:rPr>
            <w:rStyle w:val="a8"/>
            <w:sz w:val="28"/>
            <w:szCs w:val="28"/>
            <w:lang w:val="en-US"/>
          </w:rPr>
          <w:t>materials</w:t>
        </w:r>
        <w:r w:rsidRPr="005660E8">
          <w:rPr>
            <w:rStyle w:val="a8"/>
            <w:sz w:val="28"/>
            <w:szCs w:val="28"/>
          </w:rPr>
          <w:t>_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podgotovka</w:t>
        </w:r>
        <w:proofErr w:type="spellEnd"/>
        <w:r w:rsidRPr="005660E8">
          <w:rPr>
            <w:rStyle w:val="a8"/>
            <w:sz w:val="28"/>
            <w:szCs w:val="28"/>
          </w:rPr>
          <w:t>/65434-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metodicheskie</w:t>
        </w:r>
        <w:proofErr w:type="spellEnd"/>
        <w:r w:rsidRPr="005660E8">
          <w:rPr>
            <w:rStyle w:val="a8"/>
            <w:sz w:val="28"/>
            <w:szCs w:val="28"/>
          </w:rPr>
          <w:t>-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rekomendacii</w:t>
        </w:r>
        <w:proofErr w:type="spellEnd"/>
        <w:r w:rsidRPr="005660E8">
          <w:rPr>
            <w:rStyle w:val="a8"/>
            <w:sz w:val="28"/>
            <w:szCs w:val="28"/>
          </w:rPr>
          <w:t>-</w:t>
        </w:r>
        <w:r w:rsidRPr="005660E8">
          <w:rPr>
            <w:rStyle w:val="a8"/>
            <w:sz w:val="28"/>
            <w:szCs w:val="28"/>
            <w:lang w:val="en-US"/>
          </w:rPr>
          <w:t>po</w:t>
        </w:r>
        <w:r w:rsidRPr="005660E8">
          <w:rPr>
            <w:rStyle w:val="a8"/>
            <w:sz w:val="28"/>
            <w:szCs w:val="28"/>
          </w:rPr>
          <w:t>-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organizacii</w:t>
        </w:r>
        <w:proofErr w:type="spellEnd"/>
        <w:r w:rsidRPr="005660E8">
          <w:rPr>
            <w:rStyle w:val="a8"/>
            <w:sz w:val="28"/>
            <w:szCs w:val="28"/>
          </w:rPr>
          <w:t>-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vneurochnoj</w:t>
        </w:r>
        <w:proofErr w:type="spellEnd"/>
        <w:r w:rsidRPr="005660E8">
          <w:rPr>
            <w:rStyle w:val="a8"/>
            <w:sz w:val="28"/>
            <w:szCs w:val="28"/>
          </w:rPr>
          <w:t>-</w:t>
        </w:r>
        <w:proofErr w:type="spellStart"/>
        <w:r w:rsidRPr="005660E8">
          <w:rPr>
            <w:rStyle w:val="a8"/>
            <w:sz w:val="28"/>
            <w:szCs w:val="28"/>
            <w:lang w:val="en-US"/>
          </w:rPr>
          <w:t>dejatelnosti</w:t>
        </w:r>
        <w:proofErr w:type="spellEnd"/>
        <w:r w:rsidRPr="005660E8">
          <w:rPr>
            <w:rStyle w:val="a8"/>
            <w:sz w:val="28"/>
            <w:szCs w:val="28"/>
          </w:rPr>
          <w:t>.</w:t>
        </w:r>
        <w:r w:rsidRPr="005660E8">
          <w:rPr>
            <w:rStyle w:val="a8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4ED9">
        <w:rPr>
          <w:rFonts w:ascii="Times New Roman" w:hAnsi="Times New Roman" w:cs="Times New Roman"/>
          <w:sz w:val="28"/>
          <w:szCs w:val="28"/>
        </w:rPr>
        <w:t>дата обращения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4E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4ED9">
        <w:rPr>
          <w:rFonts w:ascii="Times New Roman" w:hAnsi="Times New Roman" w:cs="Times New Roman"/>
          <w:sz w:val="28"/>
          <w:szCs w:val="28"/>
        </w:rPr>
        <w:t>.22)</w:t>
      </w:r>
    </w:p>
    <w:p w14:paraId="5F7FB10F" w14:textId="77777777" w:rsidR="00BB3DBA" w:rsidRPr="00BB4ED9" w:rsidRDefault="00BB3DBA" w:rsidP="00BB3DBA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 [Электронный ресурс] / Единое содержание общего образования. </w:t>
      </w:r>
      <w:r w:rsidRPr="00BB4E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4ED9">
        <w:rPr>
          <w:rFonts w:ascii="Times New Roman" w:hAnsi="Times New Roman" w:cs="Times New Roman"/>
          <w:sz w:val="28"/>
          <w:szCs w:val="28"/>
        </w:rPr>
        <w:t xml:space="preserve">  : </w:t>
      </w:r>
      <w:hyperlink r:id="rId12" w:history="1">
        <w:r w:rsidRPr="00BB4ED9">
          <w:rPr>
            <w:rStyle w:val="a8"/>
            <w:sz w:val="28"/>
            <w:szCs w:val="28"/>
            <w:lang w:val="en-US"/>
          </w:rPr>
          <w:t>https</w:t>
        </w:r>
        <w:r w:rsidRPr="00BB4ED9">
          <w:rPr>
            <w:rStyle w:val="a8"/>
            <w:sz w:val="28"/>
            <w:szCs w:val="28"/>
          </w:rPr>
          <w:t>://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edsoo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BB4ED9">
          <w:rPr>
            <w:rStyle w:val="a8"/>
            <w:sz w:val="28"/>
            <w:szCs w:val="28"/>
          </w:rPr>
          <w:t>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Prikaz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Ministerstva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prosvescheniya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Rossijskoj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Federacii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ot</w:t>
        </w:r>
        <w:proofErr w:type="spellEnd"/>
        <w:r w:rsidRPr="00BB4ED9">
          <w:rPr>
            <w:rStyle w:val="a8"/>
            <w:sz w:val="28"/>
            <w:szCs w:val="28"/>
          </w:rPr>
          <w:t>_31_05_2021_286_</w:t>
        </w:r>
        <w:r w:rsidRPr="00BB4ED9">
          <w:rPr>
            <w:rStyle w:val="a8"/>
            <w:sz w:val="28"/>
            <w:szCs w:val="28"/>
            <w:lang w:val="en-US"/>
          </w:rPr>
          <w:t>Ob</w:t>
        </w:r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utverzhdenii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federalnogo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gosudarstvennogo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obrazovat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r w:rsidRPr="00BB4ED9">
          <w:rPr>
            <w:rStyle w:val="a8"/>
            <w:sz w:val="28"/>
            <w:szCs w:val="28"/>
            <w:lang w:val="en-US"/>
          </w:rPr>
          <w:t>htm</w:t>
        </w:r>
      </w:hyperlink>
      <w:r w:rsidRPr="00BB4ED9">
        <w:rPr>
          <w:rFonts w:ascii="Times New Roman" w:hAnsi="Times New Roman" w:cs="Times New Roman"/>
          <w:sz w:val="28"/>
          <w:szCs w:val="28"/>
        </w:rPr>
        <w:t xml:space="preserve"> (дата обращения 13.06.22)</w:t>
      </w:r>
    </w:p>
    <w:p w14:paraId="40B877E6" w14:textId="77777777" w:rsidR="00BB3DBA" w:rsidRPr="00BB4ED9" w:rsidRDefault="00BB3DBA" w:rsidP="00BB3DBA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[Электронный ресурс] / Единое содержание общего образования. </w:t>
      </w:r>
      <w:r w:rsidRPr="00BB4E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4ED9">
        <w:rPr>
          <w:rFonts w:ascii="Times New Roman" w:hAnsi="Times New Roman" w:cs="Times New Roman"/>
          <w:sz w:val="28"/>
          <w:szCs w:val="28"/>
        </w:rPr>
        <w:t xml:space="preserve">  : </w:t>
      </w:r>
      <w:hyperlink r:id="rId13" w:history="1">
        <w:r w:rsidRPr="00BB4ED9">
          <w:rPr>
            <w:rStyle w:val="a8"/>
            <w:sz w:val="28"/>
            <w:szCs w:val="28"/>
            <w:lang w:val="en-US"/>
          </w:rPr>
          <w:t>https</w:t>
        </w:r>
        <w:r w:rsidRPr="00BB4ED9">
          <w:rPr>
            <w:rStyle w:val="a8"/>
            <w:sz w:val="28"/>
            <w:szCs w:val="28"/>
          </w:rPr>
          <w:t>://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edsoo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BB4ED9">
          <w:rPr>
            <w:rStyle w:val="a8"/>
            <w:sz w:val="28"/>
            <w:szCs w:val="28"/>
          </w:rPr>
          <w:t>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Prikaz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Ministerstva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prosvescheniya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Rossijskoj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Federacii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ot</w:t>
        </w:r>
        <w:proofErr w:type="spellEnd"/>
        <w:r w:rsidRPr="00BB4ED9">
          <w:rPr>
            <w:rStyle w:val="a8"/>
            <w:sz w:val="28"/>
            <w:szCs w:val="28"/>
          </w:rPr>
          <w:t>_31_05_2021_287_</w:t>
        </w:r>
        <w:r w:rsidRPr="00BB4ED9">
          <w:rPr>
            <w:rStyle w:val="a8"/>
            <w:sz w:val="28"/>
            <w:szCs w:val="28"/>
            <w:lang w:val="en-US"/>
          </w:rPr>
          <w:t>Ob</w:t>
        </w:r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utverzhdenii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federalnogo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gosudarstvennogo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obrazovat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r w:rsidRPr="00BB4ED9">
          <w:rPr>
            <w:rStyle w:val="a8"/>
            <w:sz w:val="28"/>
            <w:szCs w:val="28"/>
            <w:lang w:val="en-US"/>
          </w:rPr>
          <w:t>htm</w:t>
        </w:r>
      </w:hyperlink>
      <w:r w:rsidRPr="00BB4ED9">
        <w:rPr>
          <w:rFonts w:ascii="Times New Roman" w:hAnsi="Times New Roman" w:cs="Times New Roman"/>
          <w:sz w:val="28"/>
          <w:szCs w:val="28"/>
        </w:rPr>
        <w:t xml:space="preserve"> (дата обращения 13.06.22)</w:t>
      </w:r>
    </w:p>
    <w:p w14:paraId="7FDC7829" w14:textId="77777777" w:rsidR="00BB3DBA" w:rsidRPr="00BB4ED9" w:rsidRDefault="00BB3DBA" w:rsidP="00BB3DBA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[Электронный ресурс] / Единое содержание общего образования. </w:t>
      </w:r>
      <w:r w:rsidRPr="00BB4E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4ED9"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Pr="00BB4ED9">
          <w:rPr>
            <w:rStyle w:val="a8"/>
            <w:sz w:val="28"/>
            <w:szCs w:val="28"/>
            <w:lang w:val="en-US"/>
          </w:rPr>
          <w:t>https</w:t>
        </w:r>
        <w:r w:rsidRPr="00BB4ED9">
          <w:rPr>
            <w:rStyle w:val="a8"/>
            <w:sz w:val="28"/>
            <w:szCs w:val="28"/>
          </w:rPr>
          <w:t>://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edsoo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BB4ED9">
          <w:rPr>
            <w:rStyle w:val="a8"/>
            <w:sz w:val="28"/>
            <w:szCs w:val="28"/>
          </w:rPr>
          <w:t>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Primernaya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osnovnaya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obrazovatelnaya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programma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nachalnogo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obschego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obrazovaniya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r w:rsidRPr="00BB4ED9">
          <w:rPr>
            <w:rStyle w:val="a8"/>
            <w:sz w:val="28"/>
            <w:szCs w:val="28"/>
            <w:lang w:val="en-US"/>
          </w:rPr>
          <w:t>htm</w:t>
        </w:r>
      </w:hyperlink>
      <w:r w:rsidRPr="00BB4ED9">
        <w:rPr>
          <w:rFonts w:ascii="Times New Roman" w:hAnsi="Times New Roman" w:cs="Times New Roman"/>
          <w:sz w:val="28"/>
          <w:szCs w:val="28"/>
        </w:rPr>
        <w:t xml:space="preserve"> (дата обращения 13.06.22)</w:t>
      </w:r>
    </w:p>
    <w:p w14:paraId="47FAB348" w14:textId="77777777" w:rsidR="00BB3DBA" w:rsidRPr="00BB4ED9" w:rsidRDefault="00BB3DBA" w:rsidP="00BB3DBA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[Электронный ресурс] / Единое содержание общего образования. </w:t>
      </w:r>
      <w:r w:rsidRPr="00BB4E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4ED9">
        <w:rPr>
          <w:rFonts w:ascii="Times New Roman" w:hAnsi="Times New Roman" w:cs="Times New Roman"/>
          <w:sz w:val="28"/>
          <w:szCs w:val="28"/>
        </w:rPr>
        <w:t xml:space="preserve"> : </w:t>
      </w:r>
      <w:hyperlink r:id="rId15" w:history="1">
        <w:r w:rsidRPr="00BB4ED9">
          <w:rPr>
            <w:rStyle w:val="a8"/>
            <w:sz w:val="28"/>
            <w:szCs w:val="28"/>
            <w:lang w:val="en-US"/>
          </w:rPr>
          <w:t>https</w:t>
        </w:r>
        <w:r w:rsidRPr="00BB4ED9">
          <w:rPr>
            <w:rStyle w:val="a8"/>
            <w:sz w:val="28"/>
            <w:szCs w:val="28"/>
          </w:rPr>
          <w:t>://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edsoo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BB4ED9">
          <w:rPr>
            <w:rStyle w:val="a8"/>
            <w:sz w:val="28"/>
            <w:szCs w:val="28"/>
          </w:rPr>
          <w:t>/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Primernaya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osnovnaya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obrazovatelnaya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programma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osnovnogo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obschego</w:t>
        </w:r>
        <w:proofErr w:type="spellEnd"/>
        <w:r w:rsidRPr="00BB4ED9">
          <w:rPr>
            <w:rStyle w:val="a8"/>
            <w:sz w:val="28"/>
            <w:szCs w:val="28"/>
          </w:rPr>
          <w:t>_</w:t>
        </w:r>
        <w:proofErr w:type="spellStart"/>
        <w:r w:rsidRPr="00BB4ED9">
          <w:rPr>
            <w:rStyle w:val="a8"/>
            <w:sz w:val="28"/>
            <w:szCs w:val="28"/>
            <w:lang w:val="en-US"/>
          </w:rPr>
          <w:t>obrazovaniya</w:t>
        </w:r>
        <w:proofErr w:type="spellEnd"/>
        <w:r w:rsidRPr="00BB4ED9">
          <w:rPr>
            <w:rStyle w:val="a8"/>
            <w:sz w:val="28"/>
            <w:szCs w:val="28"/>
          </w:rPr>
          <w:t>.</w:t>
        </w:r>
        <w:r w:rsidRPr="00BB4ED9">
          <w:rPr>
            <w:rStyle w:val="a8"/>
            <w:sz w:val="28"/>
            <w:szCs w:val="28"/>
            <w:lang w:val="en-US"/>
          </w:rPr>
          <w:t>htm</w:t>
        </w:r>
      </w:hyperlink>
      <w:r w:rsidRPr="00BB4ED9">
        <w:rPr>
          <w:rFonts w:ascii="Times New Roman" w:hAnsi="Times New Roman" w:cs="Times New Roman"/>
          <w:sz w:val="28"/>
          <w:szCs w:val="28"/>
        </w:rPr>
        <w:t xml:space="preserve"> (дата обращения 13.06.22)</w:t>
      </w:r>
    </w:p>
    <w:p w14:paraId="77BCAAB1" w14:textId="77777777" w:rsidR="00BB3DBA" w:rsidRDefault="00BB3DBA" w:rsidP="00BB3DBA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Федеральный закон от 31. 07. 2020 № 304-ФЗ «О внесении изменений в Федеральный закон «Об образовании в Российской Федерации» по вопросам воспитания обучающихся» [Электронный ресурс] / Официальный интернет-портал правовой информации. </w:t>
      </w:r>
      <w:r w:rsidRPr="00BB4ED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4ED9">
        <w:rPr>
          <w:rFonts w:ascii="Times New Roman" w:hAnsi="Times New Roman" w:cs="Times New Roman"/>
          <w:sz w:val="28"/>
          <w:szCs w:val="28"/>
        </w:rPr>
        <w:t xml:space="preserve"> : </w:t>
      </w:r>
      <w:hyperlink r:id="rId16" w:history="1">
        <w:r w:rsidRPr="00BB4ED9">
          <w:rPr>
            <w:rStyle w:val="a8"/>
            <w:sz w:val="28"/>
            <w:szCs w:val="28"/>
          </w:rPr>
          <w:t>http://publication.pravo.gov.ru/Document/View/0001202007310075</w:t>
        </w:r>
      </w:hyperlink>
      <w:r w:rsidRPr="00BB4ED9">
        <w:rPr>
          <w:rFonts w:ascii="Times New Roman" w:hAnsi="Times New Roman" w:cs="Times New Roman"/>
          <w:sz w:val="28"/>
          <w:szCs w:val="28"/>
        </w:rPr>
        <w:t xml:space="preserve"> (дата обращения 13.06.22)</w:t>
      </w:r>
    </w:p>
    <w:p w14:paraId="1BED4AD4" w14:textId="77777777" w:rsidR="00BB3DBA" w:rsidRPr="00B772DE" w:rsidRDefault="00BB3DBA" w:rsidP="00BB3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BCD07" w14:textId="795C6AAC" w:rsidR="00BB3DBA" w:rsidRDefault="00BB3D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7C8985" w14:textId="77777777" w:rsidR="006A7536" w:rsidRPr="00B772DE" w:rsidRDefault="006A7536" w:rsidP="00043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7536" w:rsidRPr="00B772DE" w:rsidSect="00BF208C">
      <w:headerReference w:type="default" r:id="rId17"/>
      <w:footerReference w:type="default" r:id="rId1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48E0" w14:textId="77777777" w:rsidR="007669D2" w:rsidRDefault="007669D2" w:rsidP="00BF208C">
      <w:pPr>
        <w:spacing w:after="0" w:line="240" w:lineRule="auto"/>
      </w:pPr>
      <w:r>
        <w:separator/>
      </w:r>
    </w:p>
  </w:endnote>
  <w:endnote w:type="continuationSeparator" w:id="0">
    <w:p w14:paraId="17FDDA26" w14:textId="77777777" w:rsidR="007669D2" w:rsidRDefault="007669D2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34BB" w14:textId="77777777" w:rsidR="007669D2" w:rsidRDefault="007669D2" w:rsidP="00BF208C">
      <w:pPr>
        <w:spacing w:after="0" w:line="240" w:lineRule="auto"/>
      </w:pPr>
      <w:r>
        <w:separator/>
      </w:r>
    </w:p>
  </w:footnote>
  <w:footnote w:type="continuationSeparator" w:id="0">
    <w:p w14:paraId="6129971E" w14:textId="77777777" w:rsidR="007669D2" w:rsidRDefault="007669D2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D7"/>
    <w:multiLevelType w:val="hybridMultilevel"/>
    <w:tmpl w:val="03C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802C62"/>
    <w:multiLevelType w:val="hybridMultilevel"/>
    <w:tmpl w:val="70C4712E"/>
    <w:lvl w:ilvl="0" w:tplc="2FAC4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BC545FB"/>
    <w:multiLevelType w:val="hybridMultilevel"/>
    <w:tmpl w:val="75E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392B"/>
    <w:multiLevelType w:val="hybridMultilevel"/>
    <w:tmpl w:val="DDB8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75309"/>
    <w:multiLevelType w:val="hybridMultilevel"/>
    <w:tmpl w:val="336E5D8E"/>
    <w:lvl w:ilvl="0" w:tplc="0320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433EC"/>
    <w:rsid w:val="001067F9"/>
    <w:rsid w:val="001260CF"/>
    <w:rsid w:val="001878F7"/>
    <w:rsid w:val="002741AF"/>
    <w:rsid w:val="00275802"/>
    <w:rsid w:val="002A6535"/>
    <w:rsid w:val="004560C4"/>
    <w:rsid w:val="004A0D1E"/>
    <w:rsid w:val="005244EC"/>
    <w:rsid w:val="006A7536"/>
    <w:rsid w:val="007044A7"/>
    <w:rsid w:val="00762985"/>
    <w:rsid w:val="007669D2"/>
    <w:rsid w:val="009244AB"/>
    <w:rsid w:val="00932F25"/>
    <w:rsid w:val="009475CF"/>
    <w:rsid w:val="00956B6B"/>
    <w:rsid w:val="00A2296D"/>
    <w:rsid w:val="00B772DE"/>
    <w:rsid w:val="00B95F3A"/>
    <w:rsid w:val="00BB3DBA"/>
    <w:rsid w:val="00BF208C"/>
    <w:rsid w:val="00C064CF"/>
    <w:rsid w:val="00C6505C"/>
    <w:rsid w:val="00CC313B"/>
    <w:rsid w:val="00CF5508"/>
    <w:rsid w:val="00DD6E06"/>
    <w:rsid w:val="00EE27BB"/>
    <w:rsid w:val="00F23E7E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  <w:style w:type="table" w:customStyle="1" w:styleId="TableGrid">
    <w:name w:val="TableGrid"/>
    <w:rsid w:val="000433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krd.ru/node/332" TargetMode="External"/><Relationship Id="rId13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073100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4ege.ru/materials_podgotovka/65434-metodicheskie-rekomendacii-po-organizacii-vneurochnoj-dejatelnost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soo.ru/Primernaya_osnovnaya_obrazovatelnaya_programma_osnovnogo_obschego_obrazovaniya.htm" TargetMode="External"/><Relationship Id="rId10" Type="http://schemas.openxmlformats.org/officeDocument/2006/relationships/hyperlink" Target="https://elibrary.ru/download/elibrary_43000223_176585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download/elibrary_43829457_54906289.pdf" TargetMode="External"/><Relationship Id="rId14" Type="http://schemas.openxmlformats.org/officeDocument/2006/relationships/hyperlink" Target="https://edsoo.ru/Primernaya_osnovnaya_obrazovatelnaya_programma_nachalnogo_obschego_obrazovaniya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Манышева Татьяна Игоревна</cp:lastModifiedBy>
  <cp:revision>4</cp:revision>
  <dcterms:created xsi:type="dcterms:W3CDTF">2022-11-21T04:41:00Z</dcterms:created>
  <dcterms:modified xsi:type="dcterms:W3CDTF">2022-11-21T04:43:00Z</dcterms:modified>
</cp:coreProperties>
</file>